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8BF" w:rsidRDefault="0072694E" w:rsidP="0072694E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LICEO GINNASIO STATALE “UGO FOSCOLO”</w:t>
      </w:r>
    </w:p>
    <w:p w:rsidR="0072694E" w:rsidRDefault="0072694E" w:rsidP="0072694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ALBANO LAZIALE</w:t>
      </w:r>
    </w:p>
    <w:p w:rsidR="000258BF" w:rsidRDefault="000258BF" w:rsidP="00F95EA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B3703" w:rsidRDefault="00DF649D" w:rsidP="00F95EA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Classe: I D</w:t>
      </w:r>
    </w:p>
    <w:p w:rsidR="00DF649D" w:rsidRDefault="00DF649D" w:rsidP="00F95EA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Docente: </w:t>
      </w:r>
      <w:proofErr w:type="spellStart"/>
      <w:r>
        <w:rPr>
          <w:rFonts w:ascii="Times New Roman" w:hAnsi="Times New Roman" w:cs="Times New Roman"/>
          <w:sz w:val="24"/>
          <w:szCs w:val="24"/>
        </w:rPr>
        <w:t>Eli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Fadda</w:t>
      </w:r>
      <w:proofErr w:type="spellEnd"/>
    </w:p>
    <w:p w:rsidR="00DF649D" w:rsidRDefault="00DF649D" w:rsidP="00F95EA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Disciplina: Italiano</w:t>
      </w:r>
    </w:p>
    <w:p w:rsidR="00DF649D" w:rsidRDefault="00DF649D" w:rsidP="00F95EA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Anno scolastico: 2014-15</w:t>
      </w:r>
    </w:p>
    <w:p w:rsidR="00DF649D" w:rsidRDefault="00DF649D" w:rsidP="00F95EA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F649D" w:rsidRDefault="00DF649D" w:rsidP="00F95EA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F649D" w:rsidRDefault="00DF649D" w:rsidP="00F95EA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Programma svolto</w:t>
      </w:r>
    </w:p>
    <w:p w:rsidR="00DF649D" w:rsidRDefault="00DF649D" w:rsidP="00F95EA6">
      <w:pPr>
        <w:jc w:val="both"/>
        <w:rPr>
          <w:rFonts w:ascii="Times New Roman" w:hAnsi="Times New Roman" w:cs="Times New Roman"/>
          <w:sz w:val="24"/>
          <w:szCs w:val="24"/>
        </w:rPr>
      </w:pPr>
      <w:r w:rsidRPr="00BC30B3">
        <w:rPr>
          <w:rFonts w:ascii="Times New Roman" w:hAnsi="Times New Roman" w:cs="Times New Roman"/>
          <w:b/>
          <w:sz w:val="24"/>
          <w:szCs w:val="24"/>
        </w:rPr>
        <w:t>Grammatica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75C9A" w:rsidRDefault="00675C9A" w:rsidP="00F95EA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Unità 1: fonetica, ortografia e punteggiatura</w:t>
      </w:r>
    </w:p>
    <w:p w:rsidR="00675C9A" w:rsidRDefault="00675C9A" w:rsidP="00F95EA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Capitolo 2: la punteggiatura</w:t>
      </w:r>
    </w:p>
    <w:p w:rsidR="00FC7113" w:rsidRDefault="00FC7113" w:rsidP="00F95EA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Unità 3: la morfologia (le parti variabili del discorso)</w:t>
      </w:r>
    </w:p>
    <w:p w:rsidR="00FC7113" w:rsidRDefault="00FC7113" w:rsidP="00F95EA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Capitolo 9: il verbo</w:t>
      </w:r>
    </w:p>
    <w:p w:rsidR="00FC7113" w:rsidRDefault="00FC7113" w:rsidP="00FC7113">
      <w:pPr>
        <w:pStyle w:val="Paragrafoelenco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struttura e le forme del verbo</w:t>
      </w:r>
    </w:p>
    <w:p w:rsidR="00FC7113" w:rsidRPr="00FC7113" w:rsidRDefault="00FC7113" w:rsidP="00FC7113">
      <w:pPr>
        <w:pStyle w:val="Paragrafoelenco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verbo nella frase: significati e funzioni</w:t>
      </w:r>
    </w:p>
    <w:p w:rsidR="00DF649D" w:rsidRDefault="00DF649D" w:rsidP="00F95EA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Unità 5: la sintassi della frase semplice</w:t>
      </w:r>
    </w:p>
    <w:p w:rsidR="00DF649D" w:rsidRDefault="00DF649D" w:rsidP="00DF649D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 frase semplice e i suoi elementi essenziali: </w:t>
      </w:r>
    </w:p>
    <w:p w:rsidR="00DF649D" w:rsidRDefault="00DF649D" w:rsidP="00DF649D">
      <w:pPr>
        <w:pStyle w:val="Paragrafoelenco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 frase e l’analisi logica </w:t>
      </w:r>
    </w:p>
    <w:p w:rsidR="00DF649D" w:rsidRDefault="00DF649D" w:rsidP="00DF649D">
      <w:pPr>
        <w:pStyle w:val="Paragrafoelenco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Gli elementi fondamentali della frase</w:t>
      </w:r>
    </w:p>
    <w:p w:rsidR="00DF649D" w:rsidRDefault="00DF649D" w:rsidP="00DF649D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Gli elementi che espandono la frase:</w:t>
      </w:r>
    </w:p>
    <w:p w:rsidR="00DF649D" w:rsidRDefault="00DF649D" w:rsidP="00DF649D">
      <w:pPr>
        <w:pStyle w:val="Paragrafoelenco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L’attributo e l’apposizione</w:t>
      </w:r>
    </w:p>
    <w:p w:rsidR="00DF649D" w:rsidRDefault="00DF649D" w:rsidP="00DF649D">
      <w:pPr>
        <w:pStyle w:val="Paragrafoelenco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complementi</w:t>
      </w:r>
    </w:p>
    <w:p w:rsidR="00DF649D" w:rsidRDefault="00DF649D" w:rsidP="00DF649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Unità 6: la sintassi della frase complessa </w:t>
      </w:r>
    </w:p>
    <w:p w:rsidR="00DF649D" w:rsidRDefault="00DF649D" w:rsidP="00DF649D">
      <w:pPr>
        <w:pStyle w:val="Paragrafoelenco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Struttura e analisi del periodo</w:t>
      </w:r>
    </w:p>
    <w:p w:rsidR="00DF649D" w:rsidRDefault="00DF649D" w:rsidP="00DF649D">
      <w:pPr>
        <w:pStyle w:val="Paragrafoelenco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Che cos’è il periodo e come si analizza </w:t>
      </w:r>
    </w:p>
    <w:p w:rsidR="00DF649D" w:rsidRDefault="00DF649D" w:rsidP="00DF649D">
      <w:pPr>
        <w:pStyle w:val="Paragrafoelenco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 proposizioni subordinate</w:t>
      </w:r>
    </w:p>
    <w:p w:rsidR="00DF649D" w:rsidRDefault="00DF649D" w:rsidP="00DF649D">
      <w:pPr>
        <w:pStyle w:val="Paragrafoelenco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 subordinate completive</w:t>
      </w:r>
    </w:p>
    <w:p w:rsidR="008E3029" w:rsidRDefault="008E3029" w:rsidP="00DF649D">
      <w:pPr>
        <w:pStyle w:val="Paragrafoelenco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 subordinate relative</w:t>
      </w:r>
    </w:p>
    <w:p w:rsidR="007F1390" w:rsidRDefault="007F1390" w:rsidP="007F1390">
      <w:pPr>
        <w:jc w:val="both"/>
        <w:rPr>
          <w:rFonts w:ascii="Times New Roman" w:hAnsi="Times New Roman" w:cs="Times New Roman"/>
          <w:sz w:val="24"/>
          <w:szCs w:val="24"/>
        </w:rPr>
      </w:pPr>
      <w:r w:rsidRPr="00BC30B3">
        <w:rPr>
          <w:rFonts w:ascii="Times New Roman" w:hAnsi="Times New Roman" w:cs="Times New Roman"/>
          <w:b/>
          <w:sz w:val="24"/>
          <w:szCs w:val="24"/>
        </w:rPr>
        <w:t>Antologia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F1390" w:rsidRDefault="007F1390" w:rsidP="007F139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 tecniche narrative:</w:t>
      </w:r>
    </w:p>
    <w:p w:rsidR="007F1390" w:rsidRDefault="007F1390" w:rsidP="007F1390">
      <w:pPr>
        <w:pStyle w:val="Paragrafoelenco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 struttura narrativa </w:t>
      </w:r>
    </w:p>
    <w:p w:rsidR="007F1390" w:rsidRDefault="007F1390" w:rsidP="007F1390">
      <w:pPr>
        <w:pStyle w:val="Paragrafoelenco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Che cos’è un testo narrativo</w:t>
      </w:r>
    </w:p>
    <w:p w:rsidR="007F1390" w:rsidRDefault="007F1390" w:rsidP="007F1390">
      <w:pPr>
        <w:pStyle w:val="Paragrafoelenco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scomposizione del testo in sequenze</w:t>
      </w:r>
    </w:p>
    <w:p w:rsidR="007F1390" w:rsidRDefault="00D36D16" w:rsidP="007F1390">
      <w:pPr>
        <w:pStyle w:val="Paragrafoelenco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 </w:t>
      </w:r>
      <w:r w:rsidRPr="00D36D16">
        <w:rPr>
          <w:rFonts w:ascii="Times New Roman" w:hAnsi="Times New Roman" w:cs="Times New Roman"/>
          <w:i/>
          <w:sz w:val="24"/>
          <w:szCs w:val="24"/>
        </w:rPr>
        <w:t>fabula</w:t>
      </w:r>
      <w:r>
        <w:rPr>
          <w:rFonts w:ascii="Times New Roman" w:hAnsi="Times New Roman" w:cs="Times New Roman"/>
          <w:sz w:val="24"/>
          <w:szCs w:val="24"/>
        </w:rPr>
        <w:t xml:space="preserve"> e l’intreccio</w:t>
      </w:r>
    </w:p>
    <w:p w:rsidR="00D36D16" w:rsidRDefault="00D36D16" w:rsidP="007F1390">
      <w:pPr>
        <w:pStyle w:val="Paragrafoelenco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Lo schema narrativo</w:t>
      </w:r>
    </w:p>
    <w:p w:rsidR="00D36D16" w:rsidRDefault="00D36D16" w:rsidP="00D36D1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Testi letti nella sezione: M. </w:t>
      </w:r>
      <w:proofErr w:type="spellStart"/>
      <w:r>
        <w:rPr>
          <w:rFonts w:ascii="Times New Roman" w:hAnsi="Times New Roman" w:cs="Times New Roman"/>
          <w:sz w:val="24"/>
          <w:szCs w:val="24"/>
        </w:rPr>
        <w:t>Bontempelli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“Il ladro Luca”; </w:t>
      </w:r>
      <w:proofErr w:type="spellStart"/>
      <w:r>
        <w:rPr>
          <w:rFonts w:ascii="Times New Roman" w:hAnsi="Times New Roman" w:cs="Times New Roman"/>
          <w:sz w:val="24"/>
          <w:szCs w:val="24"/>
        </w:rPr>
        <w:t>G.G.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Marquez “Il fantasma Ludovico”; E. Hemingway “Una storia molto breve”</w:t>
      </w:r>
    </w:p>
    <w:p w:rsidR="00D36D16" w:rsidRDefault="00D36D16" w:rsidP="00D36D16">
      <w:pPr>
        <w:pStyle w:val="Paragrafoelenco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rappresentazione dei personaggi</w:t>
      </w:r>
    </w:p>
    <w:p w:rsidR="00D36D16" w:rsidRDefault="00D36D16" w:rsidP="00D36D16">
      <w:pPr>
        <w:pStyle w:val="Paragrafoelenco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tipologia: personaggi statici e dinamici</w:t>
      </w:r>
    </w:p>
    <w:p w:rsidR="00D36D16" w:rsidRDefault="00D36D16" w:rsidP="00D36D16">
      <w:pPr>
        <w:pStyle w:val="Paragrafoelenco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caratterizzazione dei personaggi</w:t>
      </w:r>
    </w:p>
    <w:p w:rsidR="00D36D16" w:rsidRDefault="00D36D16" w:rsidP="00D36D16">
      <w:pPr>
        <w:pStyle w:val="Paragrafoelenco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ruolo dei personaggi</w:t>
      </w:r>
    </w:p>
    <w:p w:rsidR="00D36D16" w:rsidRDefault="00D36D16" w:rsidP="00D36D16">
      <w:pPr>
        <w:pStyle w:val="Paragrafoelenco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modo di presentare i personaggi</w:t>
      </w:r>
    </w:p>
    <w:p w:rsidR="00D36D16" w:rsidRDefault="00D36D16" w:rsidP="00D36D1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Testi letti nella sezione: G. Flaubert “Emma attraverso lo sguardo del futuro marito”; G. Parise “Donna”</w:t>
      </w:r>
    </w:p>
    <w:p w:rsidR="00D36D16" w:rsidRDefault="00D36D16" w:rsidP="00D36D16">
      <w:pPr>
        <w:pStyle w:val="Paragrafoelenco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 spazio e il tempo</w:t>
      </w:r>
    </w:p>
    <w:p w:rsidR="00D36D16" w:rsidRDefault="00D36D16" w:rsidP="00D36D16">
      <w:pPr>
        <w:pStyle w:val="Paragrafoelenco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 spazio</w:t>
      </w:r>
    </w:p>
    <w:p w:rsidR="00D36D16" w:rsidRDefault="00D36D16" w:rsidP="00D36D16">
      <w:pPr>
        <w:pStyle w:val="Paragrafoelenco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tempo</w:t>
      </w:r>
    </w:p>
    <w:p w:rsidR="00D36D16" w:rsidRDefault="00D36D16" w:rsidP="00D36D1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Testi letti nella sezione: I. Calvino “</w:t>
      </w:r>
      <w:proofErr w:type="spellStart"/>
      <w:r>
        <w:rPr>
          <w:rFonts w:ascii="Times New Roman" w:hAnsi="Times New Roman" w:cs="Times New Roman"/>
          <w:sz w:val="24"/>
          <w:szCs w:val="24"/>
        </w:rPr>
        <w:t>Marcovaldo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 supermarket”; J. London “la dura legge della foresta”</w:t>
      </w:r>
    </w:p>
    <w:p w:rsidR="00D36D16" w:rsidRDefault="00D36D16" w:rsidP="00D36D16">
      <w:pPr>
        <w:pStyle w:val="Paragrafoelenco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narratore e il patto narrativo</w:t>
      </w:r>
    </w:p>
    <w:p w:rsidR="00D36D16" w:rsidRDefault="00D36D16" w:rsidP="00D36D16">
      <w:pPr>
        <w:pStyle w:val="Paragrafoelenco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Autore e narratore</w:t>
      </w:r>
    </w:p>
    <w:p w:rsidR="00D36D16" w:rsidRDefault="00D36D16" w:rsidP="00D36D16">
      <w:pPr>
        <w:pStyle w:val="Paragrafoelenco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livelli della narrazione</w:t>
      </w:r>
    </w:p>
    <w:p w:rsidR="00D36D16" w:rsidRDefault="00D36D16" w:rsidP="00D36D16">
      <w:pPr>
        <w:pStyle w:val="Paragrafoelenco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collocazione del narratore rispetto alla vicenda: narratore interno ed esterno</w:t>
      </w:r>
    </w:p>
    <w:p w:rsidR="00D36D16" w:rsidRDefault="00D36D16" w:rsidP="00D36D16">
      <w:pPr>
        <w:pStyle w:val="Paragrafoelenco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Il rapporto tra l’autore e il lettore: il patto narrativo </w:t>
      </w:r>
    </w:p>
    <w:p w:rsidR="00D36D16" w:rsidRDefault="00D36D16" w:rsidP="00D36D1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Testi letti nella sezione: J. </w:t>
      </w:r>
      <w:proofErr w:type="spellStart"/>
      <w:r>
        <w:rPr>
          <w:rFonts w:ascii="Times New Roman" w:hAnsi="Times New Roman" w:cs="Times New Roman"/>
          <w:sz w:val="24"/>
          <w:szCs w:val="24"/>
        </w:rPr>
        <w:t>Cortazar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“Continuità dei parchi”; </w:t>
      </w:r>
      <w:r w:rsidR="00AC4C2E">
        <w:rPr>
          <w:rFonts w:ascii="Times New Roman" w:hAnsi="Times New Roman" w:cs="Times New Roman"/>
          <w:sz w:val="24"/>
          <w:szCs w:val="24"/>
        </w:rPr>
        <w:t xml:space="preserve">C. R. </w:t>
      </w:r>
      <w:proofErr w:type="spellStart"/>
      <w:r w:rsidR="00AC4C2E">
        <w:rPr>
          <w:rFonts w:ascii="Times New Roman" w:hAnsi="Times New Roman" w:cs="Times New Roman"/>
          <w:sz w:val="24"/>
          <w:szCs w:val="24"/>
        </w:rPr>
        <w:t>Zafon</w:t>
      </w:r>
      <w:proofErr w:type="spellEnd"/>
      <w:r w:rsidR="00AC4C2E">
        <w:rPr>
          <w:rFonts w:ascii="Times New Roman" w:hAnsi="Times New Roman" w:cs="Times New Roman"/>
          <w:sz w:val="24"/>
          <w:szCs w:val="24"/>
        </w:rPr>
        <w:t xml:space="preserve"> “L’ingresso nel cimitero dei libri dimenticati”</w:t>
      </w:r>
    </w:p>
    <w:p w:rsidR="00AC4C2E" w:rsidRDefault="00AC4C2E" w:rsidP="00AC4C2E">
      <w:pPr>
        <w:pStyle w:val="Paragrafoelenco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Il punto di vista e la focalizzazione </w:t>
      </w:r>
    </w:p>
    <w:p w:rsidR="00AC4C2E" w:rsidRDefault="00AC4C2E" w:rsidP="00AC4C2E">
      <w:pPr>
        <w:pStyle w:val="Paragrafoelenco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Voce narrante e punto di vista</w:t>
      </w:r>
    </w:p>
    <w:p w:rsidR="00AC4C2E" w:rsidRDefault="00AC4C2E" w:rsidP="00AC4C2E">
      <w:pPr>
        <w:pStyle w:val="Paragrafoelenco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focalizzazione</w:t>
      </w:r>
    </w:p>
    <w:p w:rsidR="00AC4C2E" w:rsidRDefault="00AC4C2E" w:rsidP="00AC4C2E">
      <w:pPr>
        <w:pStyle w:val="Paragrafoelenco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focalizzazione zero e le tecniche narrative del narratore onnisciente</w:t>
      </w:r>
    </w:p>
    <w:p w:rsidR="00AC4C2E" w:rsidRDefault="00AC4C2E" w:rsidP="00AC4C2E">
      <w:pPr>
        <w:pStyle w:val="Paragrafoelenco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 tre varianti della focalizzazione interna</w:t>
      </w:r>
    </w:p>
    <w:p w:rsidR="00AC4C2E" w:rsidRDefault="00AC4C2E" w:rsidP="00AC4C2E">
      <w:pPr>
        <w:pStyle w:val="Paragrafoelenco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focalizzazione esterna e le tecniche narrative del narratore impersonale</w:t>
      </w:r>
    </w:p>
    <w:p w:rsidR="00AC4C2E" w:rsidRDefault="00AC4C2E" w:rsidP="00AC4C2E">
      <w:pPr>
        <w:pStyle w:val="Paragrafoelenco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 tecniche narrative innovative del primo Novecento</w:t>
      </w:r>
    </w:p>
    <w:p w:rsidR="00AC4C2E" w:rsidRDefault="00AC4C2E" w:rsidP="00AC4C2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Testi letti nella sezione: J. Joyce “</w:t>
      </w:r>
      <w:proofErr w:type="spellStart"/>
      <w:r>
        <w:rPr>
          <w:rFonts w:ascii="Times New Roman" w:hAnsi="Times New Roman" w:cs="Times New Roman"/>
          <w:sz w:val="24"/>
          <w:szCs w:val="24"/>
        </w:rPr>
        <w:t>Eveline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”; G. De </w:t>
      </w:r>
      <w:proofErr w:type="spellStart"/>
      <w:r>
        <w:rPr>
          <w:rFonts w:ascii="Times New Roman" w:hAnsi="Times New Roman" w:cs="Times New Roman"/>
          <w:sz w:val="24"/>
          <w:szCs w:val="24"/>
        </w:rPr>
        <w:t>Maupassant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“L’orfano”; </w:t>
      </w:r>
      <w:proofErr w:type="spellStart"/>
      <w:r>
        <w:rPr>
          <w:rFonts w:ascii="Times New Roman" w:hAnsi="Times New Roman" w:cs="Times New Roman"/>
          <w:sz w:val="24"/>
          <w:szCs w:val="24"/>
        </w:rPr>
        <w:t>J.L.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Borges “La casa di </w:t>
      </w:r>
      <w:proofErr w:type="spellStart"/>
      <w:r>
        <w:rPr>
          <w:rFonts w:ascii="Times New Roman" w:hAnsi="Times New Roman" w:cs="Times New Roman"/>
          <w:sz w:val="24"/>
          <w:szCs w:val="24"/>
        </w:rPr>
        <w:t>Asterione</w:t>
      </w:r>
      <w:proofErr w:type="spellEnd"/>
      <w:r>
        <w:rPr>
          <w:rFonts w:ascii="Times New Roman" w:hAnsi="Times New Roman" w:cs="Times New Roman"/>
          <w:sz w:val="24"/>
          <w:szCs w:val="24"/>
        </w:rPr>
        <w:t>”.</w:t>
      </w:r>
    </w:p>
    <w:p w:rsidR="00AC4C2E" w:rsidRDefault="00AC4C2E" w:rsidP="00AC4C2E">
      <w:pPr>
        <w:pStyle w:val="Paragrafoelenco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 lingua e lo stile </w:t>
      </w:r>
    </w:p>
    <w:p w:rsidR="00AC4C2E" w:rsidRDefault="00AC4C2E" w:rsidP="00AC4C2E">
      <w:pPr>
        <w:pStyle w:val="Paragrafoelenco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 scelte linguistiche e stilistiche nel testo letterario</w:t>
      </w:r>
    </w:p>
    <w:p w:rsidR="00AC4C2E" w:rsidRDefault="00AC4C2E" w:rsidP="00AC4C2E">
      <w:pPr>
        <w:pStyle w:val="Paragrafoelenco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ritmo stilistico</w:t>
      </w:r>
    </w:p>
    <w:p w:rsidR="00AC4C2E" w:rsidRDefault="00AC4C2E" w:rsidP="00AC4C2E">
      <w:pPr>
        <w:pStyle w:val="Paragrafoelenco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 figure retoriche</w:t>
      </w:r>
    </w:p>
    <w:p w:rsidR="00AC4C2E" w:rsidRDefault="00AC4C2E" w:rsidP="00AC4C2E">
      <w:pPr>
        <w:pStyle w:val="Paragrafoelenco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registri espressivi nel testo letterario</w:t>
      </w:r>
    </w:p>
    <w:p w:rsidR="0066125B" w:rsidRDefault="00AC4C2E" w:rsidP="00AC4C2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Testi letti nella sezione: M. </w:t>
      </w:r>
      <w:proofErr w:type="spellStart"/>
      <w:r>
        <w:rPr>
          <w:rFonts w:ascii="Times New Roman" w:hAnsi="Times New Roman" w:cs="Times New Roman"/>
          <w:sz w:val="24"/>
          <w:szCs w:val="24"/>
        </w:rPr>
        <w:t>Murgia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“All’interno di un </w:t>
      </w:r>
      <w:proofErr w:type="spellStart"/>
      <w:r w:rsidRPr="00AC4C2E">
        <w:rPr>
          <w:rFonts w:ascii="Times New Roman" w:hAnsi="Times New Roman" w:cs="Times New Roman"/>
          <w:i/>
          <w:sz w:val="24"/>
          <w:szCs w:val="24"/>
        </w:rPr>
        <w:t>call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4C2E">
        <w:rPr>
          <w:rFonts w:ascii="Times New Roman" w:hAnsi="Times New Roman" w:cs="Times New Roman"/>
          <w:i/>
          <w:sz w:val="24"/>
          <w:szCs w:val="24"/>
        </w:rPr>
        <w:t>center</w:t>
      </w:r>
      <w:r>
        <w:rPr>
          <w:rFonts w:ascii="Times New Roman" w:hAnsi="Times New Roman" w:cs="Times New Roman"/>
          <w:sz w:val="24"/>
          <w:szCs w:val="24"/>
        </w:rPr>
        <w:t>”; N. Ammanniti “Un ragazzo diverso dagli altri”</w:t>
      </w:r>
      <w:r w:rsidR="000258BF">
        <w:rPr>
          <w:rFonts w:ascii="Times New Roman" w:hAnsi="Times New Roman" w:cs="Times New Roman"/>
          <w:sz w:val="24"/>
          <w:szCs w:val="24"/>
        </w:rPr>
        <w:t>; D. Maraini “Il viaggiatore dalla voce profonda”.</w:t>
      </w:r>
    </w:p>
    <w:p w:rsidR="0066125B" w:rsidRDefault="0066125B" w:rsidP="00AC4C2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Antirealismo</w:t>
      </w:r>
    </w:p>
    <w:p w:rsidR="006C460E" w:rsidRDefault="0066125B" w:rsidP="00AC4C2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Percorso 1: la fiaba e la favola</w:t>
      </w:r>
    </w:p>
    <w:p w:rsidR="006C460E" w:rsidRDefault="006C460E" w:rsidP="00AC4C2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Testi letti: Apuleio “Amore e Psiche”; </w:t>
      </w:r>
      <w:r w:rsidR="00BC30B3">
        <w:rPr>
          <w:rFonts w:ascii="Times New Roman" w:hAnsi="Times New Roman" w:cs="Times New Roman"/>
          <w:sz w:val="24"/>
          <w:szCs w:val="24"/>
        </w:rPr>
        <w:t>C. Collodi “il naso di Pinocchio”.</w:t>
      </w:r>
    </w:p>
    <w:p w:rsidR="00BC30B3" w:rsidRDefault="00BC30B3" w:rsidP="00AC4C2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Percorso 3: la fantascienza</w:t>
      </w:r>
    </w:p>
    <w:p w:rsidR="00BC30B3" w:rsidRDefault="00BC30B3" w:rsidP="00AC4C2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Testi letti: I. Asimov “Occhi non soltanto per vedere”; “R. Bradbury “Il pedone”;  P. Levi “L’intervista”.</w:t>
      </w:r>
    </w:p>
    <w:p w:rsidR="00BC30B3" w:rsidRDefault="00BC30B3" w:rsidP="00AC4C2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C30B3" w:rsidRDefault="00BC30B3" w:rsidP="00AC4C2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Realismo</w:t>
      </w:r>
    </w:p>
    <w:p w:rsidR="00BC30B3" w:rsidRDefault="00BC30B3" w:rsidP="00AC4C2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Percorso 5: la novella</w:t>
      </w:r>
    </w:p>
    <w:p w:rsidR="00BC30B3" w:rsidRDefault="00BC30B3" w:rsidP="00AC4C2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Testi letti: G. Boccaccio “La nipote smorfiosa”, “La badessa e le brache”.</w:t>
      </w:r>
    </w:p>
    <w:p w:rsidR="00BC30B3" w:rsidRDefault="00BC30B3" w:rsidP="00AC4C2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Percorso 8: il delitto e la </w:t>
      </w:r>
      <w:r w:rsidRPr="00BC30B3">
        <w:rPr>
          <w:rFonts w:ascii="Times New Roman" w:hAnsi="Times New Roman" w:cs="Times New Roman"/>
          <w:i/>
          <w:sz w:val="24"/>
          <w:szCs w:val="24"/>
        </w:rPr>
        <w:t>suspense</w:t>
      </w:r>
    </w:p>
    <w:p w:rsidR="00BC30B3" w:rsidRDefault="00BC30B3" w:rsidP="00AC4C2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Testi letti: </w:t>
      </w:r>
      <w:proofErr w:type="spellStart"/>
      <w:r>
        <w:rPr>
          <w:rFonts w:ascii="Times New Roman" w:hAnsi="Times New Roman" w:cs="Times New Roman"/>
          <w:sz w:val="24"/>
          <w:szCs w:val="24"/>
        </w:rPr>
        <w:t>A.C.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Doyle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 w:cs="Times New Roman"/>
          <w:sz w:val="24"/>
          <w:szCs w:val="24"/>
        </w:rPr>
        <w:t>Seherlock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Holmes indaga”; L. Sciascia “Un assassino al di sopra di ogni sospetto”; A. Camilleri “Guardie e ladri”; M. De Giovanni “Il commissario </w:t>
      </w:r>
      <w:proofErr w:type="spellStart"/>
      <w:r>
        <w:rPr>
          <w:rFonts w:ascii="Times New Roman" w:hAnsi="Times New Roman" w:cs="Times New Roman"/>
          <w:sz w:val="24"/>
          <w:szCs w:val="24"/>
        </w:rPr>
        <w:t>Ricciardi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la dolce Enrica”.</w:t>
      </w:r>
    </w:p>
    <w:p w:rsidR="00BC30B3" w:rsidRDefault="00BC30B3" w:rsidP="00AC4C2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Percorso 9: la narrativa di formazione</w:t>
      </w:r>
    </w:p>
    <w:p w:rsidR="00BC30B3" w:rsidRDefault="00BC30B3" w:rsidP="00AC4C2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Testi letti: J. D. Salinger “L’anticonformismo del giovane Holden”; H. Lee “L’agguato”; D. </w:t>
      </w:r>
      <w:proofErr w:type="spellStart"/>
      <w:r>
        <w:rPr>
          <w:rFonts w:ascii="Times New Roman" w:hAnsi="Times New Roman" w:cs="Times New Roman"/>
          <w:sz w:val="24"/>
          <w:szCs w:val="24"/>
        </w:rPr>
        <w:t>Grossman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“I capelli di </w:t>
      </w:r>
      <w:proofErr w:type="spellStart"/>
      <w:r>
        <w:rPr>
          <w:rFonts w:ascii="Times New Roman" w:hAnsi="Times New Roman" w:cs="Times New Roman"/>
          <w:sz w:val="24"/>
          <w:szCs w:val="24"/>
        </w:rPr>
        <w:t>Tamar</w:t>
      </w:r>
      <w:proofErr w:type="spellEnd"/>
      <w:r>
        <w:rPr>
          <w:rFonts w:ascii="Times New Roman" w:hAnsi="Times New Roman" w:cs="Times New Roman"/>
          <w:sz w:val="24"/>
          <w:szCs w:val="24"/>
        </w:rPr>
        <w:t>”; N. Ammaniti “Crescere affrontando la paura”.</w:t>
      </w:r>
    </w:p>
    <w:p w:rsidR="00BC30B3" w:rsidRPr="00BC30B3" w:rsidRDefault="00BC30B3" w:rsidP="00AC4C2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C4C2E" w:rsidRDefault="00AC4C2E" w:rsidP="00AC4C2E">
      <w:pPr>
        <w:jc w:val="both"/>
        <w:rPr>
          <w:rFonts w:ascii="Times New Roman" w:hAnsi="Times New Roman" w:cs="Times New Roman"/>
          <w:sz w:val="24"/>
          <w:szCs w:val="24"/>
        </w:rPr>
      </w:pPr>
      <w:r w:rsidRPr="00AC4C2E">
        <w:rPr>
          <w:rFonts w:ascii="Times New Roman" w:hAnsi="Times New Roman" w:cs="Times New Roman"/>
          <w:sz w:val="24"/>
          <w:szCs w:val="24"/>
        </w:rPr>
        <w:t xml:space="preserve"> </w:t>
      </w:r>
      <w:r w:rsidR="000258BF">
        <w:rPr>
          <w:rFonts w:ascii="Times New Roman" w:hAnsi="Times New Roman" w:cs="Times New Roman"/>
          <w:sz w:val="24"/>
          <w:szCs w:val="24"/>
        </w:rPr>
        <w:t>Tipologia di testo: il testo argomentativo</w:t>
      </w:r>
    </w:p>
    <w:p w:rsidR="00BC30B3" w:rsidRDefault="00BC30B3" w:rsidP="00AC4C2E">
      <w:pPr>
        <w:jc w:val="both"/>
        <w:rPr>
          <w:rFonts w:ascii="Times New Roman" w:hAnsi="Times New Roman" w:cs="Times New Roman"/>
          <w:sz w:val="24"/>
          <w:szCs w:val="24"/>
        </w:rPr>
      </w:pPr>
      <w:r w:rsidRPr="00BC30B3">
        <w:rPr>
          <w:rFonts w:ascii="Times New Roman" w:hAnsi="Times New Roman" w:cs="Times New Roman"/>
          <w:b/>
          <w:sz w:val="24"/>
          <w:szCs w:val="24"/>
        </w:rPr>
        <w:t>Epica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C30B3" w:rsidRDefault="00CA784C" w:rsidP="00CA784C">
      <w:pPr>
        <w:pStyle w:val="Paragrafoelenco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Epopea di Gilgamesh </w:t>
      </w:r>
    </w:p>
    <w:p w:rsidR="00CA784C" w:rsidRDefault="00CA784C" w:rsidP="00CA784C">
      <w:pPr>
        <w:pStyle w:val="Paragrafoelenco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T1: “L’eroe Gilgamesh ed </w:t>
      </w:r>
      <w:proofErr w:type="spellStart"/>
      <w:r>
        <w:rPr>
          <w:rFonts w:ascii="Times New Roman" w:hAnsi="Times New Roman" w:cs="Times New Roman"/>
          <w:sz w:val="24"/>
          <w:szCs w:val="24"/>
        </w:rPr>
        <w:t>Enkidu</w:t>
      </w:r>
      <w:proofErr w:type="spellEnd"/>
      <w:r>
        <w:rPr>
          <w:rFonts w:ascii="Times New Roman" w:hAnsi="Times New Roman" w:cs="Times New Roman"/>
          <w:sz w:val="24"/>
          <w:szCs w:val="24"/>
        </w:rPr>
        <w:t>”</w:t>
      </w:r>
    </w:p>
    <w:p w:rsidR="00CA784C" w:rsidRDefault="00CA784C" w:rsidP="00CA784C">
      <w:pPr>
        <w:pStyle w:val="Paragrafoelenc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CA784C" w:rsidRDefault="00CA784C" w:rsidP="00CA784C">
      <w:pPr>
        <w:pStyle w:val="Paragrafoelenco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Bibbia</w:t>
      </w:r>
    </w:p>
    <w:p w:rsidR="00CA784C" w:rsidRDefault="00CA784C" w:rsidP="00CA784C">
      <w:pPr>
        <w:pStyle w:val="Paragrafoelenco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 7: “Dio si manifesta a Mosè”</w:t>
      </w:r>
    </w:p>
    <w:p w:rsidR="00CA784C" w:rsidRDefault="00CA784C" w:rsidP="00CA784C">
      <w:pPr>
        <w:pStyle w:val="Paragrafoelenco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Omero : lo stile formulare e l’aedo</w:t>
      </w:r>
    </w:p>
    <w:p w:rsidR="00CA784C" w:rsidRDefault="00CA784C" w:rsidP="00CA784C">
      <w:pPr>
        <w:pStyle w:val="Paragrafoelenco"/>
        <w:jc w:val="both"/>
        <w:rPr>
          <w:rFonts w:ascii="Times New Roman" w:hAnsi="Times New Roman" w:cs="Times New Roman"/>
          <w:sz w:val="24"/>
          <w:szCs w:val="24"/>
        </w:rPr>
      </w:pPr>
      <w:r w:rsidRPr="00CA784C">
        <w:rPr>
          <w:rFonts w:ascii="Times New Roman" w:hAnsi="Times New Roman" w:cs="Times New Roman"/>
          <w:i/>
          <w:sz w:val="24"/>
          <w:szCs w:val="24"/>
        </w:rPr>
        <w:t>Iliade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A784C" w:rsidRDefault="00CA784C" w:rsidP="00CA784C">
      <w:pPr>
        <w:pStyle w:val="Paragrafoelenco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 1: Proemio</w:t>
      </w:r>
    </w:p>
    <w:p w:rsidR="00CA784C" w:rsidRDefault="00CA784C" w:rsidP="00CA784C">
      <w:pPr>
        <w:pStyle w:val="Paragrafoelenco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 3: “Achille si scontra aspramente con Agamennone”</w:t>
      </w:r>
    </w:p>
    <w:p w:rsidR="00CA784C" w:rsidRDefault="00CA784C" w:rsidP="00CA784C">
      <w:pPr>
        <w:pStyle w:val="Paragrafoelenco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 13: “Ettore e </w:t>
      </w:r>
      <w:proofErr w:type="spellStart"/>
      <w:r>
        <w:rPr>
          <w:rFonts w:ascii="Times New Roman" w:hAnsi="Times New Roman" w:cs="Times New Roman"/>
          <w:sz w:val="24"/>
          <w:szCs w:val="24"/>
        </w:rPr>
        <w:t>Andromaca</w:t>
      </w:r>
      <w:proofErr w:type="spellEnd"/>
      <w:r>
        <w:rPr>
          <w:rFonts w:ascii="Times New Roman" w:hAnsi="Times New Roman" w:cs="Times New Roman"/>
          <w:sz w:val="24"/>
          <w:szCs w:val="24"/>
        </w:rPr>
        <w:t>”</w:t>
      </w:r>
    </w:p>
    <w:p w:rsidR="00CA784C" w:rsidRDefault="00CA784C" w:rsidP="00CA784C">
      <w:pPr>
        <w:pStyle w:val="Paragrafoelenco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 20: “La morte di </w:t>
      </w:r>
      <w:proofErr w:type="spellStart"/>
      <w:r>
        <w:rPr>
          <w:rFonts w:ascii="Times New Roman" w:hAnsi="Times New Roman" w:cs="Times New Roman"/>
          <w:sz w:val="24"/>
          <w:szCs w:val="24"/>
        </w:rPr>
        <w:t>Patroclo</w:t>
      </w:r>
      <w:proofErr w:type="spellEnd"/>
      <w:r>
        <w:rPr>
          <w:rFonts w:ascii="Times New Roman" w:hAnsi="Times New Roman" w:cs="Times New Roman"/>
          <w:sz w:val="24"/>
          <w:szCs w:val="24"/>
        </w:rPr>
        <w:t>”</w:t>
      </w:r>
    </w:p>
    <w:p w:rsidR="00CA784C" w:rsidRDefault="00CA784C" w:rsidP="00CA784C">
      <w:pPr>
        <w:pStyle w:val="Paragrafoelenco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 25: “Il duello tra Ettore e Achille”</w:t>
      </w:r>
    </w:p>
    <w:p w:rsidR="00CA784C" w:rsidRDefault="00CA784C" w:rsidP="00CA784C">
      <w:pPr>
        <w:pStyle w:val="Paragrafoelenco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 28: “</w:t>
      </w:r>
      <w:proofErr w:type="spellStart"/>
      <w:r>
        <w:rPr>
          <w:rFonts w:ascii="Times New Roman" w:hAnsi="Times New Roman" w:cs="Times New Roman"/>
          <w:sz w:val="24"/>
          <w:szCs w:val="24"/>
        </w:rPr>
        <w:t>Priamo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si reca alla tenda di Achille”</w:t>
      </w:r>
    </w:p>
    <w:p w:rsidR="00CA784C" w:rsidRDefault="00CA784C" w:rsidP="00CA784C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Odissea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A784C" w:rsidRDefault="00CA784C" w:rsidP="00CA784C">
      <w:pPr>
        <w:pStyle w:val="Paragrafoelenco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 1: Proemio</w:t>
      </w:r>
    </w:p>
    <w:p w:rsidR="00CA784C" w:rsidRDefault="00CA784C" w:rsidP="00CA784C">
      <w:pPr>
        <w:pStyle w:val="Paragrafoelenco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 2: “Il concilio degli dei”</w:t>
      </w:r>
    </w:p>
    <w:p w:rsidR="00CA784C" w:rsidRDefault="000258BF" w:rsidP="00CA784C">
      <w:pPr>
        <w:pStyle w:val="Paragrafoelenco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 14: “</w:t>
      </w:r>
      <w:proofErr w:type="spellStart"/>
      <w:r>
        <w:rPr>
          <w:rFonts w:ascii="Times New Roman" w:hAnsi="Times New Roman" w:cs="Times New Roman"/>
          <w:sz w:val="24"/>
          <w:szCs w:val="24"/>
        </w:rPr>
        <w:t>Nausicaa</w:t>
      </w:r>
      <w:proofErr w:type="spellEnd"/>
      <w:r>
        <w:rPr>
          <w:rFonts w:ascii="Times New Roman" w:hAnsi="Times New Roman" w:cs="Times New Roman"/>
          <w:sz w:val="24"/>
          <w:szCs w:val="24"/>
        </w:rPr>
        <w:t>”</w:t>
      </w:r>
    </w:p>
    <w:p w:rsidR="000258BF" w:rsidRDefault="000258BF" w:rsidP="00CA784C">
      <w:pPr>
        <w:pStyle w:val="Paragrafoelenco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 18: “Nella terra dei Ciclopi”</w:t>
      </w:r>
    </w:p>
    <w:p w:rsidR="000258BF" w:rsidRDefault="000258BF" w:rsidP="00CA784C">
      <w:pPr>
        <w:pStyle w:val="Paragrafoelenco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 31: “La strage: </w:t>
      </w:r>
      <w:proofErr w:type="spellStart"/>
      <w:r>
        <w:rPr>
          <w:rFonts w:ascii="Times New Roman" w:hAnsi="Times New Roman" w:cs="Times New Roman"/>
          <w:sz w:val="24"/>
          <w:szCs w:val="24"/>
        </w:rPr>
        <w:t>Odisseo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uccide </w:t>
      </w:r>
      <w:proofErr w:type="spellStart"/>
      <w:r>
        <w:rPr>
          <w:rFonts w:ascii="Times New Roman" w:hAnsi="Times New Roman" w:cs="Times New Roman"/>
          <w:sz w:val="24"/>
          <w:szCs w:val="24"/>
        </w:rPr>
        <w:t>Antinoo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ed </w:t>
      </w:r>
      <w:proofErr w:type="spellStart"/>
      <w:r>
        <w:rPr>
          <w:rFonts w:ascii="Times New Roman" w:hAnsi="Times New Roman" w:cs="Times New Roman"/>
          <w:sz w:val="24"/>
          <w:szCs w:val="24"/>
        </w:rPr>
        <w:t>Eurimaco</w:t>
      </w:r>
      <w:proofErr w:type="spellEnd"/>
      <w:r>
        <w:rPr>
          <w:rFonts w:ascii="Times New Roman" w:hAnsi="Times New Roman" w:cs="Times New Roman"/>
          <w:sz w:val="24"/>
          <w:szCs w:val="24"/>
        </w:rPr>
        <w:t>”</w:t>
      </w:r>
    </w:p>
    <w:p w:rsidR="000258BF" w:rsidRDefault="000258BF" w:rsidP="00CA784C">
      <w:pPr>
        <w:pStyle w:val="Paragrafoelenco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 32: “Il segreto del talamo” </w:t>
      </w:r>
    </w:p>
    <w:p w:rsidR="000258BF" w:rsidRDefault="000258BF" w:rsidP="000258BF">
      <w:pPr>
        <w:pStyle w:val="Paragrafoelenco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Virgilio </w:t>
      </w:r>
    </w:p>
    <w:p w:rsidR="00CA784C" w:rsidRDefault="000258BF" w:rsidP="000258BF">
      <w:pPr>
        <w:pStyle w:val="Paragrafoelenco"/>
        <w:jc w:val="both"/>
        <w:rPr>
          <w:rFonts w:ascii="Times New Roman" w:hAnsi="Times New Roman" w:cs="Times New Roman"/>
          <w:sz w:val="24"/>
          <w:szCs w:val="24"/>
        </w:rPr>
      </w:pPr>
      <w:r w:rsidRPr="000258BF">
        <w:rPr>
          <w:rFonts w:ascii="Times New Roman" w:hAnsi="Times New Roman" w:cs="Times New Roman"/>
          <w:i/>
          <w:sz w:val="24"/>
          <w:szCs w:val="24"/>
        </w:rPr>
        <w:lastRenderedPageBreak/>
        <w:t>Eneide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258BF" w:rsidRDefault="000258BF" w:rsidP="000258BF">
      <w:pPr>
        <w:pStyle w:val="Paragrafoelenco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 1: “Il proemio e l’ira di Giunone”</w:t>
      </w:r>
    </w:p>
    <w:p w:rsidR="000258BF" w:rsidRDefault="000258BF" w:rsidP="000258BF">
      <w:pPr>
        <w:pStyle w:val="Paragrafoelenco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 7 : “La caduta di Troia”</w:t>
      </w:r>
    </w:p>
    <w:p w:rsidR="000258BF" w:rsidRDefault="000258BF" w:rsidP="000258BF">
      <w:pPr>
        <w:pStyle w:val="Paragrafoelenco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 19: “il suicidio di </w:t>
      </w:r>
      <w:proofErr w:type="spellStart"/>
      <w:r>
        <w:rPr>
          <w:rFonts w:ascii="Times New Roman" w:hAnsi="Times New Roman" w:cs="Times New Roman"/>
          <w:sz w:val="24"/>
          <w:szCs w:val="24"/>
        </w:rPr>
        <w:t>Didone</w:t>
      </w:r>
      <w:proofErr w:type="spellEnd"/>
      <w:r>
        <w:rPr>
          <w:rFonts w:ascii="Times New Roman" w:hAnsi="Times New Roman" w:cs="Times New Roman"/>
          <w:sz w:val="24"/>
          <w:szCs w:val="24"/>
        </w:rPr>
        <w:t>”</w:t>
      </w:r>
    </w:p>
    <w:p w:rsidR="000258BF" w:rsidRDefault="000258BF" w:rsidP="000258BF">
      <w:pPr>
        <w:pStyle w:val="Paragrafoelenco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 26: “I campi Elisi”</w:t>
      </w:r>
    </w:p>
    <w:p w:rsidR="000258BF" w:rsidRDefault="000258BF" w:rsidP="000258BF">
      <w:pPr>
        <w:pStyle w:val="Paragrafoelenco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 44: “L’assalto a </w:t>
      </w:r>
      <w:proofErr w:type="spellStart"/>
      <w:r>
        <w:rPr>
          <w:rFonts w:ascii="Times New Roman" w:hAnsi="Times New Roman" w:cs="Times New Roman"/>
          <w:sz w:val="24"/>
          <w:szCs w:val="24"/>
        </w:rPr>
        <w:t>Laurento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il suicidio di Amata”</w:t>
      </w:r>
    </w:p>
    <w:p w:rsidR="000258BF" w:rsidRDefault="000258BF" w:rsidP="000258BF">
      <w:pPr>
        <w:pStyle w:val="Paragrafoelenco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 45: “Il duello tra Enea e Turno”</w:t>
      </w:r>
    </w:p>
    <w:p w:rsidR="000258BF" w:rsidRDefault="000258BF" w:rsidP="000258BF">
      <w:pPr>
        <w:pStyle w:val="Paragrafoelenc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0258BF" w:rsidRPr="000258BF" w:rsidRDefault="000258BF" w:rsidP="000258B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36D16" w:rsidRPr="003F7B26" w:rsidRDefault="003F7B26" w:rsidP="003F7B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docente</w:t>
      </w:r>
      <w:r w:rsidR="0014440F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14440F">
        <w:rPr>
          <w:rFonts w:ascii="Times New Roman" w:hAnsi="Times New Roman" w:cs="Times New Roman"/>
          <w:sz w:val="24"/>
          <w:szCs w:val="24"/>
        </w:rPr>
        <w:t>Eli</w:t>
      </w:r>
      <w:proofErr w:type="spellEnd"/>
      <w:r w:rsidR="00144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440F">
        <w:rPr>
          <w:rFonts w:ascii="Times New Roman" w:hAnsi="Times New Roman" w:cs="Times New Roman"/>
          <w:sz w:val="24"/>
          <w:szCs w:val="24"/>
        </w:rPr>
        <w:t>Fadda</w:t>
      </w:r>
      <w:proofErr w:type="spellEnd"/>
      <w:r w:rsidR="009652B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Gli alunni</w:t>
      </w:r>
    </w:p>
    <w:p w:rsidR="008E3029" w:rsidRPr="00DF649D" w:rsidRDefault="008E3029" w:rsidP="008E3029">
      <w:pPr>
        <w:pStyle w:val="Paragrafoelenc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DF649D" w:rsidRPr="00DF649D" w:rsidRDefault="00DF649D" w:rsidP="00DF649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649D" w:rsidRDefault="00DF649D" w:rsidP="00DF649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1E72" w:rsidRDefault="00961E72" w:rsidP="00DF649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1E72" w:rsidRDefault="00961E72" w:rsidP="00DF649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1E72" w:rsidRDefault="00961E72" w:rsidP="00DF649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1E72" w:rsidRDefault="00961E72" w:rsidP="00DF649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1E72" w:rsidRDefault="00961E72" w:rsidP="00DF649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1E72" w:rsidRDefault="00961E72" w:rsidP="00DF649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1E72" w:rsidRDefault="00961E72" w:rsidP="00DF649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1E72" w:rsidRDefault="00961E72" w:rsidP="00DF649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1E72" w:rsidRDefault="00961E72" w:rsidP="00DF649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1E72" w:rsidRDefault="00961E72" w:rsidP="00DF649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1E72" w:rsidRDefault="00961E72" w:rsidP="00DF649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1E72" w:rsidRDefault="00961E72" w:rsidP="00DF649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1E72" w:rsidRDefault="00961E72" w:rsidP="00DF649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1E72" w:rsidRDefault="00961E72" w:rsidP="00DF649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1E72" w:rsidRDefault="00961E72" w:rsidP="00DF649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1E72" w:rsidRDefault="00961E72" w:rsidP="00DF649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1E72" w:rsidRDefault="00961E72" w:rsidP="00DF649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1E72" w:rsidRDefault="00961E72" w:rsidP="00DF649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1E72" w:rsidRDefault="00961E72" w:rsidP="00DF649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06D57" w:rsidRDefault="00E1556C" w:rsidP="00E1556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6D57" w:rsidRDefault="00706D57" w:rsidP="00E1556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556C" w:rsidRDefault="00E1556C" w:rsidP="00E1556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LICEO GINNASIO STATALE “UGO FOSCOLO”</w:t>
      </w:r>
    </w:p>
    <w:p w:rsidR="00E1556C" w:rsidRDefault="00E1556C" w:rsidP="00E1556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ALBANO LAZIALE</w:t>
      </w:r>
    </w:p>
    <w:p w:rsidR="00E1556C" w:rsidRDefault="00E1556C" w:rsidP="00E1556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1556C" w:rsidRDefault="00E1556C" w:rsidP="00E1556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Classe: I D</w:t>
      </w:r>
    </w:p>
    <w:p w:rsidR="00E1556C" w:rsidRDefault="00E1556C" w:rsidP="00E1556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Docente: </w:t>
      </w:r>
      <w:proofErr w:type="spellStart"/>
      <w:r>
        <w:rPr>
          <w:rFonts w:ascii="Times New Roman" w:hAnsi="Times New Roman" w:cs="Times New Roman"/>
          <w:sz w:val="24"/>
          <w:szCs w:val="24"/>
        </w:rPr>
        <w:t>Eli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Fadda</w:t>
      </w:r>
      <w:proofErr w:type="spellEnd"/>
    </w:p>
    <w:p w:rsidR="00E1556C" w:rsidRDefault="00E1556C" w:rsidP="00E1556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Disciplina: Latino</w:t>
      </w:r>
    </w:p>
    <w:p w:rsidR="00E1556C" w:rsidRDefault="00E1556C" w:rsidP="00E1556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Anno scolastico: 2014-15</w:t>
      </w:r>
    </w:p>
    <w:p w:rsidR="00E1556C" w:rsidRPr="00E1556C" w:rsidRDefault="00E1556C" w:rsidP="00E1556C">
      <w:pPr>
        <w:jc w:val="both"/>
        <w:rPr>
          <w:rFonts w:ascii="Times New Roman" w:hAnsi="Times New Roman" w:cs="Times New Roman"/>
          <w:sz w:val="24"/>
          <w:szCs w:val="24"/>
        </w:rPr>
      </w:pPr>
      <w:r w:rsidRPr="00E1556C">
        <w:rPr>
          <w:rFonts w:ascii="Times New Roman" w:hAnsi="Times New Roman" w:cs="Times New Roman"/>
          <w:sz w:val="24"/>
          <w:szCs w:val="24"/>
        </w:rPr>
        <w:t>Programma svolto</w:t>
      </w:r>
    </w:p>
    <w:p w:rsidR="00E1556C" w:rsidRDefault="00E1556C" w:rsidP="00E1556C">
      <w:pPr>
        <w:pStyle w:val="Paragrafoelenco"/>
        <w:jc w:val="both"/>
        <w:rPr>
          <w:rFonts w:ascii="Times New Roman" w:hAnsi="Times New Roman" w:cs="Times New Roman"/>
          <w:sz w:val="24"/>
          <w:szCs w:val="24"/>
        </w:rPr>
      </w:pPr>
    </w:p>
    <w:p w:rsidR="00E1556C" w:rsidRDefault="00E1556C" w:rsidP="00E1556C">
      <w:pPr>
        <w:pStyle w:val="Paragrafoelenco"/>
        <w:jc w:val="both"/>
        <w:rPr>
          <w:rFonts w:ascii="Times New Roman" w:hAnsi="Times New Roman" w:cs="Times New Roman"/>
          <w:sz w:val="24"/>
          <w:szCs w:val="24"/>
        </w:rPr>
      </w:pPr>
    </w:p>
    <w:p w:rsidR="00961E72" w:rsidRDefault="00961E72" w:rsidP="00961E72">
      <w:pPr>
        <w:pStyle w:val="Paragrafoelenco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Prerequisiti</w:t>
      </w:r>
    </w:p>
    <w:p w:rsidR="00961E72" w:rsidRDefault="00961E72" w:rsidP="00961E72">
      <w:pPr>
        <w:pStyle w:val="Paragrafoelenco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Verbo</w:t>
      </w:r>
    </w:p>
    <w:p w:rsidR="00961E72" w:rsidRDefault="00961E72" w:rsidP="00961E72">
      <w:pPr>
        <w:pStyle w:val="Paragrafoelenco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Sostantivi e aggettivi</w:t>
      </w:r>
    </w:p>
    <w:p w:rsidR="00961E72" w:rsidRDefault="00961E72" w:rsidP="00961E72">
      <w:pPr>
        <w:pStyle w:val="Paragrafoelenco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Proposizioni indipendenti e subordinate</w:t>
      </w:r>
    </w:p>
    <w:p w:rsidR="00961E72" w:rsidRDefault="00961E72" w:rsidP="00961E72">
      <w:pPr>
        <w:pStyle w:val="Paragrafoelenco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Percorso 1</w:t>
      </w:r>
    </w:p>
    <w:p w:rsidR="00961E72" w:rsidRDefault="00961E72" w:rsidP="00961E72">
      <w:pPr>
        <w:pStyle w:val="Paragrafoelenco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Segni e  suoni</w:t>
      </w:r>
    </w:p>
    <w:p w:rsidR="00961E72" w:rsidRDefault="00961E72" w:rsidP="00961E72">
      <w:pPr>
        <w:pStyle w:val="Paragrafoelenco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Vocali dittonghi e sillabe</w:t>
      </w:r>
    </w:p>
    <w:p w:rsidR="00961E72" w:rsidRDefault="00961E72" w:rsidP="00961E72">
      <w:pPr>
        <w:pStyle w:val="Paragrafoelenco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Come si legge il latino</w:t>
      </w:r>
    </w:p>
    <w:p w:rsidR="00961E72" w:rsidRDefault="00961E72" w:rsidP="00961E72">
      <w:pPr>
        <w:pStyle w:val="Paragrafoelenco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Percorso 2</w:t>
      </w:r>
    </w:p>
    <w:p w:rsidR="00961E72" w:rsidRDefault="00961E72" w:rsidP="00961E72">
      <w:pPr>
        <w:pStyle w:val="Paragrafoelenco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Unità 1: nozioni preliminari sul verbo</w:t>
      </w:r>
    </w:p>
    <w:p w:rsidR="00961E72" w:rsidRDefault="00961E72" w:rsidP="00961E72">
      <w:pPr>
        <w:pStyle w:val="Paragrafoelenco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Unità 2: I e II coniugazione: indicativo e infinito </w:t>
      </w:r>
      <w:proofErr w:type="spellStart"/>
      <w:r>
        <w:rPr>
          <w:rFonts w:ascii="Times New Roman" w:hAnsi="Times New Roman" w:cs="Times New Roman"/>
          <w:sz w:val="24"/>
          <w:szCs w:val="24"/>
        </w:rPr>
        <w:t>prsente</w:t>
      </w:r>
      <w:proofErr w:type="spellEnd"/>
    </w:p>
    <w:p w:rsidR="00961E72" w:rsidRDefault="00961E72" w:rsidP="00961E72">
      <w:pPr>
        <w:pStyle w:val="Paragrafoelenco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Unità 3: III e IV coniugazione: indicativo e infinito presente</w:t>
      </w:r>
    </w:p>
    <w:p w:rsidR="00961E72" w:rsidRDefault="00961E72" w:rsidP="00961E72">
      <w:pPr>
        <w:pStyle w:val="Paragrafoelenco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1E72">
        <w:rPr>
          <w:rFonts w:ascii="Times New Roman" w:hAnsi="Times New Roman" w:cs="Times New Roman"/>
          <w:sz w:val="24"/>
          <w:szCs w:val="24"/>
        </w:rPr>
        <w:t xml:space="preserve">Percorso 3: </w:t>
      </w:r>
    </w:p>
    <w:p w:rsidR="00961E72" w:rsidRDefault="00961E72" w:rsidP="00961E72">
      <w:pPr>
        <w:pStyle w:val="Paragrafoelenco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Unità 1: nozioni preliminari sul nome</w:t>
      </w:r>
    </w:p>
    <w:p w:rsidR="00961E72" w:rsidRDefault="00961E72" w:rsidP="00961E72">
      <w:pPr>
        <w:pStyle w:val="Paragrafoelenco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Unità 2: I declinazione</w:t>
      </w:r>
    </w:p>
    <w:p w:rsidR="00961E72" w:rsidRDefault="00961E72" w:rsidP="00961E72">
      <w:pPr>
        <w:pStyle w:val="Paragrafoelenco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Unità 3: nominativo e accusativo, attributo e apposizione</w:t>
      </w:r>
    </w:p>
    <w:p w:rsidR="00961E72" w:rsidRDefault="00961E72" w:rsidP="00961E72">
      <w:pPr>
        <w:pStyle w:val="Paragrafoelenco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Unità 4: la frase passiva</w:t>
      </w:r>
    </w:p>
    <w:p w:rsidR="00961E72" w:rsidRDefault="00961E72" w:rsidP="00961E72">
      <w:pPr>
        <w:pStyle w:val="Paragrafoelenco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Unità 5: funzioni del genitivo, dativo e ablativo</w:t>
      </w:r>
    </w:p>
    <w:p w:rsidR="00961E72" w:rsidRDefault="00961E72" w:rsidP="00961E72">
      <w:pPr>
        <w:pStyle w:val="Paragrafoelenco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Unità 6: particolarità della I declinazione, il verbo </w:t>
      </w:r>
      <w:r w:rsidRPr="00961E72">
        <w:rPr>
          <w:rFonts w:ascii="Times New Roman" w:hAnsi="Times New Roman" w:cs="Times New Roman"/>
          <w:i/>
          <w:sz w:val="24"/>
          <w:szCs w:val="24"/>
        </w:rPr>
        <w:t>sum</w:t>
      </w:r>
      <w:r>
        <w:rPr>
          <w:rFonts w:ascii="Times New Roman" w:hAnsi="Times New Roman" w:cs="Times New Roman"/>
          <w:sz w:val="24"/>
          <w:szCs w:val="24"/>
        </w:rPr>
        <w:t>, espressione dello stato in luogo</w:t>
      </w:r>
    </w:p>
    <w:p w:rsidR="00961E72" w:rsidRDefault="00961E72" w:rsidP="00961E72">
      <w:pPr>
        <w:pStyle w:val="Paragrafoelenco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Unità 7: congiunzioni di uso comune: </w:t>
      </w:r>
    </w:p>
    <w:p w:rsidR="00961E72" w:rsidRDefault="00961E72" w:rsidP="00961E72">
      <w:pPr>
        <w:pStyle w:val="Paragrafoelenco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Percorso 4</w:t>
      </w:r>
    </w:p>
    <w:p w:rsidR="00961E72" w:rsidRDefault="00961E72" w:rsidP="00961E72">
      <w:pPr>
        <w:pStyle w:val="Paragrafoelenco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Unità 1: verbi attivi a coniugazione mista</w:t>
      </w:r>
    </w:p>
    <w:p w:rsidR="00961E72" w:rsidRDefault="00961E72" w:rsidP="00961E72">
      <w:pPr>
        <w:pStyle w:val="Paragrafoelenco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Unità 2: II declinazione (maschile e femminile, funzioni dell’ablativo)</w:t>
      </w:r>
    </w:p>
    <w:p w:rsidR="00961E72" w:rsidRDefault="00961E72" w:rsidP="00961E72">
      <w:pPr>
        <w:pStyle w:val="Paragrafoelenco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Unità 3: II declinazione (neutri); funzioni dell’accusativo</w:t>
      </w:r>
    </w:p>
    <w:p w:rsidR="00961E72" w:rsidRDefault="00961E72" w:rsidP="00961E72">
      <w:pPr>
        <w:pStyle w:val="Paragrafoelenco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Unità 4: II declinazione (sostantivi in </w:t>
      </w:r>
      <w:proofErr w:type="spellStart"/>
      <w:r>
        <w:rPr>
          <w:rFonts w:ascii="Times New Roman" w:hAnsi="Times New Roman" w:cs="Times New Roman"/>
          <w:sz w:val="24"/>
          <w:szCs w:val="24"/>
        </w:rPr>
        <w:t>–</w:t>
      </w:r>
      <w:r w:rsidRPr="00961E72">
        <w:rPr>
          <w:rFonts w:ascii="Times New Roman" w:hAnsi="Times New Roman" w:cs="Times New Roman"/>
          <w:i/>
          <w:sz w:val="24"/>
          <w:szCs w:val="24"/>
        </w:rPr>
        <w:t>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particolarità), espressione della causa</w:t>
      </w:r>
    </w:p>
    <w:p w:rsidR="00961E72" w:rsidRDefault="00961E72" w:rsidP="00961E72">
      <w:pPr>
        <w:pStyle w:val="Paragrafoelenco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Unità 5: verbo </w:t>
      </w:r>
      <w:r w:rsidRPr="00961E72">
        <w:rPr>
          <w:rFonts w:ascii="Times New Roman" w:hAnsi="Times New Roman" w:cs="Times New Roman"/>
          <w:i/>
          <w:sz w:val="24"/>
          <w:szCs w:val="24"/>
        </w:rPr>
        <w:t>fero</w:t>
      </w:r>
      <w:r>
        <w:rPr>
          <w:rFonts w:ascii="Times New Roman" w:hAnsi="Times New Roman" w:cs="Times New Roman"/>
          <w:sz w:val="24"/>
          <w:szCs w:val="24"/>
        </w:rPr>
        <w:t>, congiunzioni di uso comune</w:t>
      </w:r>
    </w:p>
    <w:p w:rsidR="004F1491" w:rsidRDefault="004F1491" w:rsidP="004F1491">
      <w:pPr>
        <w:pStyle w:val="Paragrafoelenco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Percorso 5</w:t>
      </w:r>
    </w:p>
    <w:p w:rsidR="004F1491" w:rsidRDefault="004F1491" w:rsidP="004F1491">
      <w:pPr>
        <w:pStyle w:val="Paragrafoelenco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Unità 1: imperativo presente e futuro</w:t>
      </w:r>
    </w:p>
    <w:p w:rsidR="004F1491" w:rsidRDefault="004F1491" w:rsidP="004F1491">
      <w:pPr>
        <w:pStyle w:val="Paragrafoelenco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Unità2: aggettivi della I classe; aggettivi possessivi</w:t>
      </w:r>
    </w:p>
    <w:p w:rsidR="004F1491" w:rsidRDefault="004F1491" w:rsidP="004F1491">
      <w:pPr>
        <w:pStyle w:val="Paragrafoelenco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Unità 3: funzioni dell’ablativo; preposizioni di uso comune</w:t>
      </w:r>
    </w:p>
    <w:p w:rsidR="004F1491" w:rsidRDefault="004F1491" w:rsidP="004F1491">
      <w:pPr>
        <w:pStyle w:val="Paragrafoelenco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Unità 4: aggettivi sostantivati e pronominali; predicativo del soggetto e dell’oggetto</w:t>
      </w:r>
    </w:p>
    <w:p w:rsidR="004F1491" w:rsidRDefault="004F1491" w:rsidP="004F1491">
      <w:pPr>
        <w:pStyle w:val="Paragrafoelenco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Unità 5: verbi </w:t>
      </w:r>
      <w:r w:rsidRPr="004F1491">
        <w:rPr>
          <w:rFonts w:ascii="Times New Roman" w:hAnsi="Times New Roman" w:cs="Times New Roman"/>
          <w:i/>
          <w:sz w:val="24"/>
          <w:szCs w:val="24"/>
        </w:rPr>
        <w:t>volo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F1491">
        <w:rPr>
          <w:rFonts w:ascii="Times New Roman" w:hAnsi="Times New Roman" w:cs="Times New Roman"/>
          <w:i/>
          <w:sz w:val="24"/>
          <w:szCs w:val="24"/>
        </w:rPr>
        <w:t>nolo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F1491">
        <w:rPr>
          <w:rFonts w:ascii="Times New Roman" w:hAnsi="Times New Roman" w:cs="Times New Roman"/>
          <w:i/>
          <w:sz w:val="24"/>
          <w:szCs w:val="24"/>
        </w:rPr>
        <w:t>malo</w:t>
      </w:r>
    </w:p>
    <w:p w:rsidR="004F1491" w:rsidRDefault="004F1491" w:rsidP="004F1491">
      <w:pPr>
        <w:pStyle w:val="Paragrafoelenco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Ripasso  e recupero (percorsi 1-5)</w:t>
      </w:r>
    </w:p>
    <w:p w:rsidR="004F1491" w:rsidRDefault="004F1491" w:rsidP="004F1491">
      <w:pPr>
        <w:pStyle w:val="Paragrafoelenco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Percorso 6</w:t>
      </w:r>
    </w:p>
    <w:p w:rsidR="004F1491" w:rsidRDefault="004F1491" w:rsidP="004F1491">
      <w:pPr>
        <w:pStyle w:val="Paragrafoelenco"/>
        <w:numPr>
          <w:ilvl w:val="0"/>
          <w:numId w:val="3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Unità 1: indicativo imperfetto </w:t>
      </w:r>
    </w:p>
    <w:p w:rsidR="004F1491" w:rsidRDefault="004F1491" w:rsidP="004F1491">
      <w:pPr>
        <w:pStyle w:val="Paragrafoelenco"/>
        <w:numPr>
          <w:ilvl w:val="0"/>
          <w:numId w:val="3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Unità 2: III declinazione (1); espressione della qualità</w:t>
      </w:r>
    </w:p>
    <w:p w:rsidR="004F1491" w:rsidRDefault="004F1491" w:rsidP="004F1491">
      <w:pPr>
        <w:pStyle w:val="Paragrafoelenco"/>
        <w:numPr>
          <w:ilvl w:val="0"/>
          <w:numId w:val="3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Unità 3: III declinazione (2); determinazione di luogo</w:t>
      </w:r>
    </w:p>
    <w:p w:rsidR="004F1491" w:rsidRDefault="004F1491" w:rsidP="004F1491">
      <w:pPr>
        <w:pStyle w:val="Paragrafoelenco"/>
        <w:numPr>
          <w:ilvl w:val="0"/>
          <w:numId w:val="3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Unità 4: III declinazione (3)</w:t>
      </w:r>
    </w:p>
    <w:p w:rsidR="004F1491" w:rsidRDefault="004F1491" w:rsidP="004F1491">
      <w:pPr>
        <w:pStyle w:val="Paragrafoelenco"/>
        <w:numPr>
          <w:ilvl w:val="0"/>
          <w:numId w:val="3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Unità 5: III declinazione 4</w:t>
      </w:r>
    </w:p>
    <w:p w:rsidR="004F1491" w:rsidRDefault="004F1491" w:rsidP="004F1491">
      <w:pPr>
        <w:pStyle w:val="Paragrafoelenco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Percorso 7</w:t>
      </w:r>
    </w:p>
    <w:p w:rsidR="004F1491" w:rsidRDefault="004F1491" w:rsidP="004F1491">
      <w:pPr>
        <w:pStyle w:val="Paragrafoelenco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Unità 1: indicativo futuro semplice</w:t>
      </w:r>
    </w:p>
    <w:p w:rsidR="004F1491" w:rsidRDefault="004F1491" w:rsidP="004F1491">
      <w:pPr>
        <w:pStyle w:val="Paragrafoelenco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Unità 2: verbi composti; complementi di tempo</w:t>
      </w:r>
    </w:p>
    <w:p w:rsidR="004F1491" w:rsidRDefault="004F1491" w:rsidP="004F1491">
      <w:pPr>
        <w:pStyle w:val="Paragrafoelenco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Unità 3: verbo </w:t>
      </w:r>
      <w:proofErr w:type="spellStart"/>
      <w:r w:rsidRPr="004F1491">
        <w:rPr>
          <w:rFonts w:ascii="Times New Roman" w:hAnsi="Times New Roman" w:cs="Times New Roman"/>
          <w:i/>
          <w:sz w:val="24"/>
          <w:szCs w:val="24"/>
        </w:rPr>
        <w:t>eo</w:t>
      </w:r>
      <w:proofErr w:type="spellEnd"/>
    </w:p>
    <w:p w:rsidR="004F1491" w:rsidRDefault="004F1491" w:rsidP="004F1491">
      <w:pPr>
        <w:pStyle w:val="Paragrafoelenco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Impariamo a usare il vocabolario</w:t>
      </w:r>
    </w:p>
    <w:p w:rsidR="004F1491" w:rsidRDefault="004F1491" w:rsidP="004F1491">
      <w:pPr>
        <w:pStyle w:val="Paragrafoelenco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Percorso 8</w:t>
      </w:r>
    </w:p>
    <w:p w:rsidR="004F1491" w:rsidRDefault="004F1491" w:rsidP="004F1491">
      <w:pPr>
        <w:pStyle w:val="Paragrafoelenco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Unità 1: paradigma verbale e tema del perfetto</w:t>
      </w:r>
    </w:p>
    <w:p w:rsidR="004F1491" w:rsidRDefault="004F1491" w:rsidP="004F1491">
      <w:pPr>
        <w:pStyle w:val="Paragrafoelenco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Unità 2: indicativo perfetto attivo</w:t>
      </w:r>
    </w:p>
    <w:p w:rsidR="004F1491" w:rsidRDefault="004F1491" w:rsidP="004F1491">
      <w:pPr>
        <w:pStyle w:val="Paragrafoelenco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Unità 3: indicativo perfetto passivo; perfetto impersonale</w:t>
      </w:r>
    </w:p>
    <w:p w:rsidR="004F1491" w:rsidRDefault="004F1491" w:rsidP="004F1491">
      <w:pPr>
        <w:pStyle w:val="Paragrafoelenco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Percorso 9</w:t>
      </w:r>
    </w:p>
    <w:p w:rsidR="004F1491" w:rsidRDefault="004F1491" w:rsidP="004F1491">
      <w:pPr>
        <w:pStyle w:val="Paragrafoelenco"/>
        <w:numPr>
          <w:ilvl w:val="0"/>
          <w:numId w:val="3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Unità 1: aggettivi della II classe</w:t>
      </w:r>
    </w:p>
    <w:p w:rsidR="004F1491" w:rsidRDefault="004F1491" w:rsidP="004F1491">
      <w:pPr>
        <w:pStyle w:val="Paragrafoelenco"/>
        <w:numPr>
          <w:ilvl w:val="0"/>
          <w:numId w:val="3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Unità 2: funzioni del dativo</w:t>
      </w:r>
    </w:p>
    <w:p w:rsidR="004F1491" w:rsidRDefault="004F1491" w:rsidP="004F1491">
      <w:pPr>
        <w:pStyle w:val="Paragrafoelenco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Percorso 10</w:t>
      </w:r>
    </w:p>
    <w:p w:rsidR="004F1491" w:rsidRDefault="004F1491" w:rsidP="004F1491">
      <w:pPr>
        <w:pStyle w:val="Paragrafoelenco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Unità 1: indicativo piuccheperfetto</w:t>
      </w:r>
    </w:p>
    <w:p w:rsidR="004F1491" w:rsidRDefault="004F1491" w:rsidP="004F1491">
      <w:pPr>
        <w:pStyle w:val="Paragrafoelenco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Unità 2: valore assoluto e relativo dei tempi</w:t>
      </w:r>
      <w:r w:rsidR="00B1445B">
        <w:rPr>
          <w:rFonts w:ascii="Times New Roman" w:hAnsi="Times New Roman" w:cs="Times New Roman"/>
          <w:sz w:val="24"/>
          <w:szCs w:val="24"/>
        </w:rPr>
        <w:t>; proposizione temporale</w:t>
      </w:r>
    </w:p>
    <w:p w:rsidR="00B1445B" w:rsidRDefault="00B1445B" w:rsidP="004F1491">
      <w:pPr>
        <w:pStyle w:val="Paragrafoelenco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Unità 3: IV declinazione</w:t>
      </w:r>
    </w:p>
    <w:p w:rsidR="00B1445B" w:rsidRDefault="00B1445B" w:rsidP="004F1491">
      <w:pPr>
        <w:pStyle w:val="Paragrafoelenco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Unità 4: indicativo futuro anteriore</w:t>
      </w:r>
    </w:p>
    <w:p w:rsidR="00B1445B" w:rsidRDefault="00B1445B" w:rsidP="00B1445B">
      <w:pPr>
        <w:pStyle w:val="Paragrafoelenco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Unità 5: legge dell’anteriorità; proposizione causale</w:t>
      </w:r>
    </w:p>
    <w:p w:rsidR="00B1445B" w:rsidRDefault="00B1445B" w:rsidP="00B1445B">
      <w:pPr>
        <w:pStyle w:val="Paragrafoelenco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Unità 6: V declinazione; formazione dei sostantivi</w:t>
      </w:r>
    </w:p>
    <w:p w:rsidR="00B1445B" w:rsidRDefault="00B1445B" w:rsidP="00B1445B">
      <w:pPr>
        <w:pStyle w:val="Paragrafoelenco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Ripasso e recupero (percorsi </w:t>
      </w:r>
      <w:r w:rsidR="007A77AB">
        <w:rPr>
          <w:rFonts w:ascii="Times New Roman" w:hAnsi="Times New Roman" w:cs="Times New Roman"/>
          <w:sz w:val="24"/>
          <w:szCs w:val="24"/>
        </w:rPr>
        <w:t>6-10)</w:t>
      </w:r>
    </w:p>
    <w:p w:rsidR="007A77AB" w:rsidRDefault="007A77AB" w:rsidP="00B1445B">
      <w:pPr>
        <w:pStyle w:val="Paragrafoelenco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Percorso 11</w:t>
      </w:r>
    </w:p>
    <w:p w:rsidR="007A77AB" w:rsidRDefault="007A77AB" w:rsidP="007A77AB">
      <w:pPr>
        <w:pStyle w:val="Paragrafoelenco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Unità 1: participio presente</w:t>
      </w:r>
    </w:p>
    <w:p w:rsidR="007A77AB" w:rsidRDefault="007A77AB" w:rsidP="007A77AB">
      <w:pPr>
        <w:pStyle w:val="Paragrafoelenco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Unità 2: participio perfetto</w:t>
      </w:r>
    </w:p>
    <w:p w:rsidR="007A77AB" w:rsidRDefault="007A77AB" w:rsidP="007A77AB">
      <w:pPr>
        <w:pStyle w:val="Paragrafoelenco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Unità 3: ablativo assoluto</w:t>
      </w:r>
    </w:p>
    <w:p w:rsidR="007A77AB" w:rsidRDefault="007A77AB" w:rsidP="007A77AB">
      <w:pPr>
        <w:pStyle w:val="Paragrafoelenco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Unità 4: participio futuro e coniugazione perifrastica attiva</w:t>
      </w:r>
    </w:p>
    <w:p w:rsidR="00961E72" w:rsidRPr="00961E72" w:rsidRDefault="00961E72" w:rsidP="00961E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61E72" w:rsidRDefault="00961E72" w:rsidP="00961E72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CF5BF1" w:rsidRPr="00961E72" w:rsidRDefault="00473FA9" w:rsidP="00CF5BF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docente</w:t>
      </w:r>
      <w:r w:rsidR="00CF5BF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CF5BF1">
        <w:rPr>
          <w:rFonts w:ascii="Times New Roman" w:hAnsi="Times New Roman" w:cs="Times New Roman"/>
          <w:sz w:val="24"/>
          <w:szCs w:val="24"/>
        </w:rPr>
        <w:t>Gli alunni</w:t>
      </w:r>
    </w:p>
    <w:sectPr w:rsidR="00CF5BF1" w:rsidRPr="00961E72" w:rsidSect="000B370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3537" w:rsidRDefault="00E63537" w:rsidP="00E1556C">
      <w:pPr>
        <w:spacing w:after="0" w:line="240" w:lineRule="auto"/>
      </w:pPr>
      <w:r>
        <w:separator/>
      </w:r>
    </w:p>
  </w:endnote>
  <w:endnote w:type="continuationSeparator" w:id="0">
    <w:p w:rsidR="00E63537" w:rsidRDefault="00E63537" w:rsidP="00E155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3537" w:rsidRDefault="00E63537" w:rsidP="00E1556C">
      <w:pPr>
        <w:spacing w:after="0" w:line="240" w:lineRule="auto"/>
      </w:pPr>
      <w:r>
        <w:separator/>
      </w:r>
    </w:p>
  </w:footnote>
  <w:footnote w:type="continuationSeparator" w:id="0">
    <w:p w:rsidR="00E63537" w:rsidRDefault="00E63537" w:rsidP="00E155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8308B"/>
    <w:multiLevelType w:val="hybridMultilevel"/>
    <w:tmpl w:val="B0C89A88"/>
    <w:lvl w:ilvl="0" w:tplc="12267F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AA66F8"/>
    <w:multiLevelType w:val="hybridMultilevel"/>
    <w:tmpl w:val="1FE85A28"/>
    <w:lvl w:ilvl="0" w:tplc="7FAC70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4A4511"/>
    <w:multiLevelType w:val="hybridMultilevel"/>
    <w:tmpl w:val="650C1916"/>
    <w:lvl w:ilvl="0" w:tplc="840E94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D053AEE"/>
    <w:multiLevelType w:val="hybridMultilevel"/>
    <w:tmpl w:val="2D103410"/>
    <w:lvl w:ilvl="0" w:tplc="3BD0E5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4890A6D"/>
    <w:multiLevelType w:val="hybridMultilevel"/>
    <w:tmpl w:val="F006E0A0"/>
    <w:lvl w:ilvl="0" w:tplc="1368CE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046603"/>
    <w:multiLevelType w:val="hybridMultilevel"/>
    <w:tmpl w:val="9404C570"/>
    <w:lvl w:ilvl="0" w:tplc="3BF476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53D68F8"/>
    <w:multiLevelType w:val="hybridMultilevel"/>
    <w:tmpl w:val="C0307E2A"/>
    <w:lvl w:ilvl="0" w:tplc="32C87B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71F3010"/>
    <w:multiLevelType w:val="hybridMultilevel"/>
    <w:tmpl w:val="E42E6AEA"/>
    <w:lvl w:ilvl="0" w:tplc="568A70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7600319"/>
    <w:multiLevelType w:val="hybridMultilevel"/>
    <w:tmpl w:val="85801CDA"/>
    <w:lvl w:ilvl="0" w:tplc="226E2AF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BA53F08"/>
    <w:multiLevelType w:val="hybridMultilevel"/>
    <w:tmpl w:val="8FC84FA4"/>
    <w:lvl w:ilvl="0" w:tplc="EC703F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D894DCB"/>
    <w:multiLevelType w:val="hybridMultilevel"/>
    <w:tmpl w:val="51EC2E6E"/>
    <w:lvl w:ilvl="0" w:tplc="0F4E8B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FA11A15"/>
    <w:multiLevelType w:val="hybridMultilevel"/>
    <w:tmpl w:val="880EF66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7801FF"/>
    <w:multiLevelType w:val="hybridMultilevel"/>
    <w:tmpl w:val="51105784"/>
    <w:lvl w:ilvl="0" w:tplc="5FEA27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A1A66EA"/>
    <w:multiLevelType w:val="hybridMultilevel"/>
    <w:tmpl w:val="6AE096FA"/>
    <w:lvl w:ilvl="0" w:tplc="45763D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A5665D7"/>
    <w:multiLevelType w:val="hybridMultilevel"/>
    <w:tmpl w:val="2CCC1E34"/>
    <w:lvl w:ilvl="0" w:tplc="791476C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A8C0A5E"/>
    <w:multiLevelType w:val="hybridMultilevel"/>
    <w:tmpl w:val="3ED877C2"/>
    <w:lvl w:ilvl="0" w:tplc="2D86CC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CA61FAB"/>
    <w:multiLevelType w:val="hybridMultilevel"/>
    <w:tmpl w:val="E5CAF346"/>
    <w:lvl w:ilvl="0" w:tplc="DF58B5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D4A229A"/>
    <w:multiLevelType w:val="hybridMultilevel"/>
    <w:tmpl w:val="8E78264C"/>
    <w:lvl w:ilvl="0" w:tplc="D1BE04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1A8266C"/>
    <w:multiLevelType w:val="hybridMultilevel"/>
    <w:tmpl w:val="DFEE44C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BE20BF"/>
    <w:multiLevelType w:val="hybridMultilevel"/>
    <w:tmpl w:val="4A2E1E76"/>
    <w:lvl w:ilvl="0" w:tplc="A202B7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9DF4CB7"/>
    <w:multiLevelType w:val="hybridMultilevel"/>
    <w:tmpl w:val="658648A4"/>
    <w:lvl w:ilvl="0" w:tplc="85A68FD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C182227"/>
    <w:multiLevelType w:val="hybridMultilevel"/>
    <w:tmpl w:val="6382EB8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C20661"/>
    <w:multiLevelType w:val="hybridMultilevel"/>
    <w:tmpl w:val="BC1CFB4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8D350A"/>
    <w:multiLevelType w:val="hybridMultilevel"/>
    <w:tmpl w:val="7B062FE8"/>
    <w:lvl w:ilvl="0" w:tplc="31060C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7D85B10"/>
    <w:multiLevelType w:val="hybridMultilevel"/>
    <w:tmpl w:val="F764663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A03333"/>
    <w:multiLevelType w:val="hybridMultilevel"/>
    <w:tmpl w:val="03F8C084"/>
    <w:lvl w:ilvl="0" w:tplc="D35022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9B02592"/>
    <w:multiLevelType w:val="hybridMultilevel"/>
    <w:tmpl w:val="7D3E5A20"/>
    <w:lvl w:ilvl="0" w:tplc="9CC0F5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A535909"/>
    <w:multiLevelType w:val="hybridMultilevel"/>
    <w:tmpl w:val="1F987A26"/>
    <w:lvl w:ilvl="0" w:tplc="3EBAC8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CD119C7"/>
    <w:multiLevelType w:val="hybridMultilevel"/>
    <w:tmpl w:val="44D29F5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CB6CBA"/>
    <w:multiLevelType w:val="hybridMultilevel"/>
    <w:tmpl w:val="0AC6A356"/>
    <w:lvl w:ilvl="0" w:tplc="D31201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06B222C"/>
    <w:multiLevelType w:val="hybridMultilevel"/>
    <w:tmpl w:val="561A87E8"/>
    <w:lvl w:ilvl="0" w:tplc="EFCAC5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41718DB"/>
    <w:multiLevelType w:val="hybridMultilevel"/>
    <w:tmpl w:val="1700DDA2"/>
    <w:lvl w:ilvl="0" w:tplc="7BBEBB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CB76E04"/>
    <w:multiLevelType w:val="hybridMultilevel"/>
    <w:tmpl w:val="EA5C562C"/>
    <w:lvl w:ilvl="0" w:tplc="E0FA71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2A97C1A"/>
    <w:multiLevelType w:val="hybridMultilevel"/>
    <w:tmpl w:val="0E009872"/>
    <w:lvl w:ilvl="0" w:tplc="263070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7F95C35"/>
    <w:multiLevelType w:val="hybridMultilevel"/>
    <w:tmpl w:val="F4364C9A"/>
    <w:lvl w:ilvl="0" w:tplc="2E54CC6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A462277"/>
    <w:multiLevelType w:val="hybridMultilevel"/>
    <w:tmpl w:val="A3AA431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F775419"/>
    <w:multiLevelType w:val="hybridMultilevel"/>
    <w:tmpl w:val="5A643668"/>
    <w:lvl w:ilvl="0" w:tplc="B396362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4"/>
  </w:num>
  <w:num w:numId="2">
    <w:abstractNumId w:val="6"/>
  </w:num>
  <w:num w:numId="3">
    <w:abstractNumId w:val="23"/>
  </w:num>
  <w:num w:numId="4">
    <w:abstractNumId w:val="31"/>
  </w:num>
  <w:num w:numId="5">
    <w:abstractNumId w:val="11"/>
  </w:num>
  <w:num w:numId="6">
    <w:abstractNumId w:val="1"/>
  </w:num>
  <w:num w:numId="7">
    <w:abstractNumId w:val="3"/>
  </w:num>
  <w:num w:numId="8">
    <w:abstractNumId w:val="22"/>
  </w:num>
  <w:num w:numId="9">
    <w:abstractNumId w:val="35"/>
  </w:num>
  <w:num w:numId="10">
    <w:abstractNumId w:val="28"/>
  </w:num>
  <w:num w:numId="11">
    <w:abstractNumId w:val="19"/>
  </w:num>
  <w:num w:numId="12">
    <w:abstractNumId w:val="14"/>
  </w:num>
  <w:num w:numId="13">
    <w:abstractNumId w:val="36"/>
  </w:num>
  <w:num w:numId="14">
    <w:abstractNumId w:val="12"/>
  </w:num>
  <w:num w:numId="15">
    <w:abstractNumId w:val="9"/>
  </w:num>
  <w:num w:numId="16">
    <w:abstractNumId w:val="4"/>
  </w:num>
  <w:num w:numId="17">
    <w:abstractNumId w:val="21"/>
  </w:num>
  <w:num w:numId="18">
    <w:abstractNumId w:val="32"/>
  </w:num>
  <w:num w:numId="19">
    <w:abstractNumId w:val="17"/>
  </w:num>
  <w:num w:numId="20">
    <w:abstractNumId w:val="5"/>
  </w:num>
  <w:num w:numId="21">
    <w:abstractNumId w:val="15"/>
  </w:num>
  <w:num w:numId="22">
    <w:abstractNumId w:val="7"/>
  </w:num>
  <w:num w:numId="23">
    <w:abstractNumId w:val="18"/>
  </w:num>
  <w:num w:numId="24">
    <w:abstractNumId w:val="0"/>
  </w:num>
  <w:num w:numId="25">
    <w:abstractNumId w:val="29"/>
  </w:num>
  <w:num w:numId="26">
    <w:abstractNumId w:val="27"/>
  </w:num>
  <w:num w:numId="27">
    <w:abstractNumId w:val="16"/>
  </w:num>
  <w:num w:numId="28">
    <w:abstractNumId w:val="33"/>
  </w:num>
  <w:num w:numId="29">
    <w:abstractNumId w:val="20"/>
  </w:num>
  <w:num w:numId="30">
    <w:abstractNumId w:val="30"/>
  </w:num>
  <w:num w:numId="31">
    <w:abstractNumId w:val="25"/>
  </w:num>
  <w:num w:numId="32">
    <w:abstractNumId w:val="13"/>
  </w:num>
  <w:num w:numId="33">
    <w:abstractNumId w:val="34"/>
  </w:num>
  <w:num w:numId="34">
    <w:abstractNumId w:val="8"/>
  </w:num>
  <w:num w:numId="35">
    <w:abstractNumId w:val="2"/>
  </w:num>
  <w:num w:numId="36">
    <w:abstractNumId w:val="10"/>
  </w:num>
  <w:num w:numId="37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5EA6"/>
    <w:rsid w:val="000258BF"/>
    <w:rsid w:val="000B3703"/>
    <w:rsid w:val="00142CF9"/>
    <w:rsid w:val="0014440F"/>
    <w:rsid w:val="003F7B26"/>
    <w:rsid w:val="00473FA9"/>
    <w:rsid w:val="004B2A17"/>
    <w:rsid w:val="004B3E2E"/>
    <w:rsid w:val="004F1491"/>
    <w:rsid w:val="006307DD"/>
    <w:rsid w:val="0066125B"/>
    <w:rsid w:val="00675C9A"/>
    <w:rsid w:val="006C460E"/>
    <w:rsid w:val="00706D57"/>
    <w:rsid w:val="0072694E"/>
    <w:rsid w:val="007A77AB"/>
    <w:rsid w:val="007F1390"/>
    <w:rsid w:val="00810FD6"/>
    <w:rsid w:val="00825CB3"/>
    <w:rsid w:val="008E3029"/>
    <w:rsid w:val="0094050D"/>
    <w:rsid w:val="00961E72"/>
    <w:rsid w:val="009652BE"/>
    <w:rsid w:val="00A46179"/>
    <w:rsid w:val="00AC4C2E"/>
    <w:rsid w:val="00B1445B"/>
    <w:rsid w:val="00BC30B3"/>
    <w:rsid w:val="00CA784C"/>
    <w:rsid w:val="00CF5BF1"/>
    <w:rsid w:val="00D205CD"/>
    <w:rsid w:val="00D36D16"/>
    <w:rsid w:val="00D457AB"/>
    <w:rsid w:val="00D8014F"/>
    <w:rsid w:val="00DF649D"/>
    <w:rsid w:val="00E1556C"/>
    <w:rsid w:val="00E63537"/>
    <w:rsid w:val="00EE2486"/>
    <w:rsid w:val="00F30A71"/>
    <w:rsid w:val="00F34882"/>
    <w:rsid w:val="00F5288E"/>
    <w:rsid w:val="00F95EA6"/>
    <w:rsid w:val="00FB3DAB"/>
    <w:rsid w:val="00FC71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B370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F649D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E1556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E1556C"/>
  </w:style>
  <w:style w:type="paragraph" w:styleId="Pidipagina">
    <w:name w:val="footer"/>
    <w:basedOn w:val="Normale"/>
    <w:link w:val="PidipaginaCarattere"/>
    <w:uiPriority w:val="99"/>
    <w:semiHidden/>
    <w:unhideWhenUsed/>
    <w:rsid w:val="00E1556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E155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1061</Words>
  <Characters>6048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 yosi fadda</dc:creator>
  <cp:keywords/>
  <dc:description/>
  <cp:lastModifiedBy>eli yosi fadda</cp:lastModifiedBy>
  <cp:revision>6</cp:revision>
  <cp:lastPrinted>2015-06-01T10:53:00Z</cp:lastPrinted>
  <dcterms:created xsi:type="dcterms:W3CDTF">2015-05-13T18:23:00Z</dcterms:created>
  <dcterms:modified xsi:type="dcterms:W3CDTF">2015-06-01T10:59:00Z</dcterms:modified>
</cp:coreProperties>
</file>